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30"/>
        </w:tabs>
        <w:spacing w:line="360" w:lineRule="auto"/>
        <w:ind w:firstLine="531" w:firstLineChars="147"/>
        <w:rPr>
          <w:rFonts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宋体"/>
          <w:b/>
          <w:color w:val="000000"/>
          <w:kern w:val="0"/>
          <w:sz w:val="36"/>
          <w:szCs w:val="36"/>
        </w:rPr>
        <w:t>南京特师</w:t>
      </w:r>
      <w:r>
        <w:rPr>
          <w:b/>
          <w:color w:val="000000"/>
          <w:kern w:val="0"/>
          <w:sz w:val="36"/>
          <w:szCs w:val="36"/>
        </w:rPr>
        <w:t>20</w:t>
      </w:r>
      <w:r>
        <w:rPr>
          <w:rFonts w:hint="eastAsia"/>
          <w:b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cs="宋体"/>
          <w:b/>
          <w:color w:val="000000"/>
          <w:kern w:val="0"/>
          <w:sz w:val="36"/>
          <w:szCs w:val="36"/>
        </w:rPr>
        <w:t>年大学生羽毛球比赛竞赛规程</w:t>
      </w:r>
      <w:bookmarkEnd w:id="0"/>
    </w:p>
    <w:p>
      <w:pPr>
        <w:widowControl/>
        <w:tabs>
          <w:tab w:val="left" w:pos="630"/>
        </w:tabs>
        <w:spacing w:line="360" w:lineRule="auto"/>
        <w:ind w:left="632" w:leftChars="301" w:firstLine="360" w:firstLineChars="100"/>
        <w:jc w:val="left"/>
        <w:rPr>
          <w:rFonts w:ascii="宋体" w:cs="宋体"/>
          <w:kern w:val="0"/>
          <w:sz w:val="36"/>
          <w:szCs w:val="36"/>
        </w:rPr>
      </w:pP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一、主办单位：体育学院</w:t>
      </w: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二、比赛地点：体育馆</w:t>
      </w: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三、比赛时间：</w:t>
      </w:r>
    </w:p>
    <w:p>
      <w:pPr>
        <w:widowControl/>
        <w:tabs>
          <w:tab w:val="left" w:pos="-142"/>
        </w:tabs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日（下午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hint="eastAsia" w:ascii="宋体" w:hAnsi="宋体" w:cs="宋体"/>
          <w:kern w:val="0"/>
          <w:sz w:val="24"/>
        </w:rPr>
        <w:t>开始）、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日（下午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hint="eastAsia" w:ascii="宋体" w:hAnsi="宋体" w:cs="宋体"/>
          <w:kern w:val="0"/>
          <w:sz w:val="24"/>
        </w:rPr>
        <w:t>开始）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四、参加单位：</w:t>
      </w:r>
      <w:r>
        <w:rPr>
          <w:rFonts w:hint="eastAsia" w:ascii="宋体" w:hAnsi="宋体" w:cs="宋体"/>
          <w:kern w:val="0"/>
          <w:sz w:val="24"/>
        </w:rPr>
        <w:t>（排名不分先后）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fldChar w:fldCharType="begin"/>
      </w:r>
      <w:r>
        <w:instrText xml:space="preserve"> HYPERLINK "http://www2.njty.edu.cn/school/tjxq" \t "_blank" </w:instrText>
      </w:r>
      <w:r>
        <w:fldChar w:fldCharType="separate"/>
      </w:r>
      <w:r>
        <w:rPr>
          <w:rFonts w:hint="eastAsia"/>
          <w:color w:val="000000"/>
        </w:rPr>
        <w:t>特殊教育学院</w:t>
      </w:r>
      <w:r>
        <w:rPr>
          <w:color w:val="000000"/>
        </w:rPr>
        <w:t xml:space="preserve">   </w:t>
      </w:r>
      <w:r>
        <w:rPr>
          <w:rFonts w:hint="eastAsia"/>
          <w:color w:val="000000"/>
          <w:lang w:val="en-US" w:eastAsia="zh-CN"/>
        </w:rPr>
        <w:t>教育科学</w:t>
      </w:r>
      <w:r>
        <w:rPr>
          <w:rFonts w:hint="eastAsia"/>
          <w:color w:val="000000"/>
        </w:rPr>
        <w:t>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  <w:color w:val="000000"/>
        </w:rPr>
        <w:t>语言学院</w:t>
      </w:r>
      <w:r>
        <w:rPr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数学与</w:t>
      </w:r>
      <w:r>
        <w:fldChar w:fldCharType="begin"/>
      </w:r>
      <w:r>
        <w:instrText xml:space="preserve"> HYPERLINK "http://www2.njty.edu.cn/school/wl" \t "_blank" </w:instrText>
      </w:r>
      <w:r>
        <w:fldChar w:fldCharType="separate"/>
      </w:r>
      <w:r>
        <w:rPr>
          <w:rFonts w:hint="eastAsia"/>
          <w:color w:val="000000"/>
        </w:rPr>
        <w:t>信息科学学院</w:t>
      </w:r>
      <w:r>
        <w:rPr>
          <w:rFonts w:hint="eastAsia"/>
          <w:color w:val="000000"/>
        </w:rPr>
        <w:fldChar w:fldCharType="end"/>
      </w:r>
    </w:p>
    <w:p>
      <w:pPr>
        <w:pStyle w:val="2"/>
        <w:spacing w:before="0" w:beforeAutospacing="0" w:after="0" w:afterAutospacing="0" w:line="360" w:lineRule="auto"/>
        <w:ind w:firstLine="480" w:firstLineChars="200"/>
      </w:pPr>
      <w:r>
        <w:fldChar w:fldCharType="begin"/>
      </w:r>
      <w:r>
        <w:instrText xml:space="preserve"> HYPERLINK "http://www1.njty.edu.cn/kfx" \t "_blank" </w:instrText>
      </w:r>
      <w:r>
        <w:fldChar w:fldCharType="separate"/>
      </w:r>
      <w:r>
        <w:rPr>
          <w:rFonts w:hint="eastAsia"/>
          <w:color w:val="000000"/>
        </w:rPr>
        <w:t>康复科学学院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fldChar w:fldCharType="begin"/>
      </w:r>
      <w:r>
        <w:instrText xml:space="preserve"> HYPERLINK "http://www2.njty.edu.cn/school/ggx" \t "_blank" </w:instrText>
      </w:r>
      <w:r>
        <w:fldChar w:fldCharType="separate"/>
      </w:r>
      <w:r>
        <w:rPr>
          <w:rFonts w:hint="eastAsia"/>
          <w:color w:val="000000"/>
        </w:rPr>
        <w:t>管理学院</w:t>
      </w:r>
      <w:r>
        <w:rPr>
          <w:rFonts w:hint="eastAsia"/>
          <w:color w:val="000000"/>
        </w:rPr>
        <w:fldChar w:fldCharType="end"/>
      </w:r>
      <w:r>
        <w:t xml:space="preserve">       </w:t>
      </w:r>
      <w:r>
        <w:fldChar w:fldCharType="begin"/>
      </w:r>
      <w:r>
        <w:instrText xml:space="preserve"> HYPERLINK "http://www2.njty.edu.cn/school/art" \t "_blank" </w:instrText>
      </w:r>
      <w:r>
        <w:fldChar w:fldCharType="separate"/>
      </w:r>
      <w:r>
        <w:rPr>
          <w:rFonts w:hint="eastAsia"/>
          <w:color w:val="000000"/>
        </w:rPr>
        <w:t>音乐</w:t>
      </w:r>
      <w:r>
        <w:rPr>
          <w:rFonts w:hint="eastAsia"/>
          <w:color w:val="000000"/>
          <w:lang w:eastAsia="zh-CN"/>
        </w:rPr>
        <w:t>与舞蹈</w:t>
      </w:r>
      <w:r>
        <w:rPr>
          <w:rFonts w:hint="eastAsia"/>
          <w:color w:val="000000"/>
        </w:rPr>
        <w:t>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</w:rPr>
        <w:t>美术</w:t>
      </w:r>
      <w:r>
        <w:rPr>
          <w:rFonts w:hint="eastAsia"/>
          <w:lang w:val="en-US" w:eastAsia="zh-CN"/>
        </w:rPr>
        <w:t>与</w:t>
      </w:r>
      <w:r>
        <w:fldChar w:fldCharType="begin"/>
      </w:r>
      <w:r>
        <w:instrText xml:space="preserve"> HYPERLINK "http://www2.njty.edu.cn/school/yg" \t "_blank" </w:instrText>
      </w:r>
      <w:r>
        <w:fldChar w:fldCharType="separate"/>
      </w:r>
      <w:r>
        <w:rPr>
          <w:rFonts w:hint="eastAsia"/>
          <w:lang w:val="en-US" w:eastAsia="zh-CN"/>
        </w:rPr>
        <w:t>设计</w:t>
      </w:r>
      <w:r>
        <w:rPr>
          <w:rFonts w:hint="eastAsia"/>
          <w:color w:val="000000"/>
        </w:rPr>
        <w:t>学院</w:t>
      </w:r>
      <w:r>
        <w:rPr>
          <w:rFonts w:hint="eastAsia"/>
          <w:color w:val="000000"/>
        </w:rPr>
        <w:fldChar w:fldCharType="end"/>
      </w: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五、参加办法：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、各院均可报领队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人、教练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人，男、女羽毛球队各一支，男、女运动员各队最多限报</w:t>
      </w:r>
      <w:r>
        <w:rPr>
          <w:rFonts w:ascii="宋体" w:hAnsi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名。（注：单打各队最多报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名队员，团体各队至少报3名队员）</w:t>
      </w:r>
    </w:p>
    <w:p>
      <w:pPr>
        <w:widowControl/>
        <w:tabs>
          <w:tab w:val="left" w:pos="180"/>
          <w:tab w:val="left" w:pos="540"/>
        </w:tabs>
        <w:spacing w:line="360" w:lineRule="auto"/>
        <w:ind w:firstLine="480" w:firstLineChars="200"/>
        <w:jc w:val="left"/>
        <w:outlineLvl w:val="0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凡我校在籍大学生均可参加；参赛队员须身体健康，平时积极参加锻炼，一经报名视为该运动员可以参加本次比赛（如有需要各单位自行组织参赛队员到医务部门体检，确定是否可以参赛），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请</w:t>
      </w:r>
      <w:r>
        <w:rPr>
          <w:rFonts w:hint="eastAsia" w:ascii="宋体" w:hAnsi="宋体" w:cs="宋体"/>
          <w:color w:val="000000"/>
          <w:kern w:val="0"/>
          <w:sz w:val="24"/>
        </w:rPr>
        <w:t>各参赛单位严格把关。</w:t>
      </w:r>
    </w:p>
    <w:p>
      <w:pPr>
        <w:widowControl/>
        <w:spacing w:line="360" w:lineRule="auto"/>
        <w:jc w:val="left"/>
        <w:outlineLvl w:val="0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竞赛办法：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、单打比赛：个人单淘汰赛，采用三局两胜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、团体比赛：第一阶段，抽签分二组，比赛采用单循环；</w:t>
      </w:r>
    </w:p>
    <w:p>
      <w:pPr>
        <w:widowControl/>
        <w:spacing w:line="360" w:lineRule="auto"/>
        <w:ind w:left="479" w:leftChars="228" w:firstLine="1620" w:firstLineChars="67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第二阶段，在第一阶段中取得小组前两名的队进行交叉淘汰赛及附加赛，最终决出名次。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七、竞赛规则：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、采用国家体委审定的最新《羽毛球竞赛规则》，比赛均采用三局两胜制，每球得分，将每局</w:t>
      </w:r>
      <w:r>
        <w:rPr>
          <w:rFonts w:ascii="宋体" w:hAnsi="宋体" w:cs="宋体"/>
          <w:color w:val="000000"/>
          <w:kern w:val="0"/>
          <w:sz w:val="24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分制，改为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15分封顶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。团体（男子团体与女子团体）采用单、双、单比赛顺序，赛前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分钟确定比赛队员名单。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、凡无正当理由，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开赛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分钟内未到达比赛场地者，视为弃权。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、比赛中出现争议各代表队必须按程序反映情况，并由裁判组与代表队领队协商解决，比赛中出现弄虚作假、采取极端措施等，一经查实，取消所有比赛成绩，并严肃处理。</w:t>
      </w:r>
    </w:p>
    <w:p>
      <w:pPr>
        <w:widowControl/>
        <w:spacing w:line="360" w:lineRule="auto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八、报名时间：</w:t>
      </w:r>
    </w:p>
    <w:p>
      <w:pPr>
        <w:widowControl/>
        <w:spacing w:line="360" w:lineRule="auto"/>
        <w:ind w:left="479" w:leftChars="-29" w:hanging="540" w:hangingChars="225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     </w:t>
      </w:r>
      <w:r>
        <w:rPr>
          <w:rFonts w:hint="eastAsia" w:asci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12：00</w:t>
      </w:r>
      <w:r>
        <w:rPr>
          <w:rFonts w:hint="eastAsia" w:ascii="宋体" w:hAnsi="宋体" w:cs="宋体"/>
          <w:color w:val="000000"/>
          <w:kern w:val="0"/>
          <w:sz w:val="24"/>
        </w:rPr>
        <w:t>前，各参赛队将运动员名单打印稿（须加盖单位公章</w:t>
      </w:r>
    </w:p>
    <w:p>
      <w:pPr>
        <w:widowControl/>
        <w:spacing w:line="360" w:lineRule="auto"/>
        <w:ind w:left="464" w:leftChars="21" w:hanging="420" w:hangingChars="175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）和电子稿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发送QQ邮箱：399473596@qq.com</w:t>
      </w:r>
      <w:r>
        <w:rPr>
          <w:rFonts w:hint="eastAsia" w:ascii="宋体" w:hAnsi="宋体" w:cs="宋体"/>
          <w:color w:val="000000"/>
          <w:kern w:val="0"/>
          <w:sz w:val="24"/>
        </w:rPr>
        <w:t>同时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3月17日当日12：00前</w:t>
      </w:r>
      <w:r>
        <w:rPr>
          <w:rFonts w:hint="eastAsia" w:ascii="宋体" w:hAnsi="宋体" w:cs="宋体"/>
          <w:color w:val="000000"/>
          <w:kern w:val="0"/>
          <w:sz w:val="24"/>
        </w:rPr>
        <w:t>报送体育学院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体育馆</w:t>
      </w:r>
      <w:r>
        <w:rPr>
          <w:rFonts w:hint="eastAsia" w:ascii="宋体" w:hAnsi="宋体" w:cs="宋体"/>
          <w:color w:val="000000"/>
          <w:kern w:val="0"/>
          <w:sz w:val="24"/>
        </w:rPr>
        <w:t>，逾期不报，视为放弃比赛。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赵老师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电话：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15951817967</w:t>
      </w:r>
      <w:r>
        <w:rPr>
          <w:rFonts w:ascii="宋体" w:hAnsi="宋体" w:cs="宋体"/>
          <w:color w:val="000000"/>
          <w:kern w:val="0"/>
          <w:sz w:val="24"/>
        </w:rPr>
        <w:t xml:space="preserve">     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九、奖励办法：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、单打：男、女各取前八名。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、团体：男、女各取前五名。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、优秀运动员：各院推荐男、女运动员各一名。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、评出</w:t>
      </w:r>
      <w:r>
        <w:rPr>
          <w:rFonts w:hint="eastAsia" w:ascii="宋体" w:hAnsi="宋体" w:cs="宋体"/>
          <w:kern w:val="0"/>
          <w:sz w:val="24"/>
        </w:rPr>
        <w:t>“体育道德风尚奖运动队”、“最佳组织奖”各一名。（办法见秩序册）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十、其他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、裁判员于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4"/>
        </w:rPr>
        <w:t>日下午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12：30</w:t>
      </w:r>
      <w:r>
        <w:rPr>
          <w:rFonts w:hint="eastAsia" w:ascii="宋体" w:hAnsi="宋体" w:cs="宋体"/>
          <w:color w:val="000000"/>
          <w:kern w:val="0"/>
          <w:sz w:val="24"/>
        </w:rPr>
        <w:t>到体育学院抽签，并召开各代表队领队等相关人员会议（主要是抽签及比赛相关注意事项），请准时参加。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、比赛用球由体育学院提供，球拍自备。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、本规程未尽事宜，另行通知。本规程的解释权属体育学院。</w:t>
      </w: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体育学院</w:t>
      </w:r>
    </w:p>
    <w:p>
      <w:r>
        <w:rPr>
          <w:rFonts w:ascii="宋体" w:hAnsi="宋体"/>
          <w:color w:val="000000"/>
          <w:sz w:val="24"/>
        </w:rPr>
        <w:t xml:space="preserve">                                               20</w:t>
      </w:r>
      <w:r>
        <w:rPr>
          <w:rFonts w:hint="eastAsia" w:ascii="宋体" w:hAnsi="宋体"/>
          <w:color w:val="000000"/>
          <w:sz w:val="24"/>
          <w:lang w:val="en-US" w:eastAsia="zh-CN"/>
        </w:rPr>
        <w:t>23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00000000"/>
    <w:rsid w:val="3E1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2023-03-29T07:31:12Z</dcterms:created>
  <dc:creator>YuanYuan</dc:creator>
  <cp:lastModifiedBy>*^^*</cp:lastModifiedBy>
  <dcterms:modified xsi:type="dcterms:W3CDTF">2023-03-29T07:31:19Z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A056CCD1E1014B67B38C910EA6B0D164</vt:lpwstr>
  </property>
</Properties>
</file>